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C6" w:rsidRPr="00760DC6" w:rsidRDefault="00760DC6" w:rsidP="00760DC6">
      <w:pPr>
        <w:pStyle w:val="2"/>
        <w:shd w:val="clear" w:color="auto" w:fill="99B3CD"/>
        <w:spacing w:before="0" w:after="72" w:line="250" w:lineRule="atLeast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60DC6">
        <w:rPr>
          <w:rFonts w:ascii="Arial" w:hAnsi="Arial" w:cs="Arial"/>
          <w:color w:val="000000"/>
          <w:sz w:val="22"/>
          <w:szCs w:val="22"/>
        </w:rPr>
        <w:t>Документы по охране труда и технике безопасности (разработка пакета)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0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Fonts w:ascii="inherit" w:hAnsi="inherit" w:cs="Arial"/>
          <w:color w:val="333333"/>
          <w:sz w:val="22"/>
          <w:szCs w:val="22"/>
        </w:rPr>
        <w:t xml:space="preserve">В вашей организации ещё не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разработан</w:t>
      </w:r>
      <w:r w:rsidRPr="00760DC6">
        <w:rPr>
          <w:rStyle w:val="a5"/>
          <w:rFonts w:ascii="inherit" w:eastAsiaTheme="majorEastAsia" w:hAnsi="inherit" w:cs="Arial"/>
          <w:color w:val="333333"/>
          <w:sz w:val="22"/>
          <w:szCs w:val="22"/>
          <w:bdr w:val="none" w:sz="0" w:space="0" w:color="auto" w:frame="1"/>
        </w:rPr>
        <w:t>пакет</w:t>
      </w:r>
      <w:proofErr w:type="spellEnd"/>
      <w:r w:rsidRPr="00760DC6">
        <w:rPr>
          <w:rStyle w:val="a5"/>
          <w:rFonts w:ascii="inherit" w:eastAsiaTheme="majorEastAsia" w:hAnsi="inherit" w:cs="Arial"/>
          <w:color w:val="333333"/>
          <w:sz w:val="22"/>
          <w:szCs w:val="22"/>
          <w:bdr w:val="none" w:sz="0" w:space="0" w:color="auto" w:frame="1"/>
        </w:rPr>
        <w:t xml:space="preserve"> документов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, но интересует его оформление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документы по охране труда в организации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)?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Данный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перечень</w:t>
      </w:r>
      <w:proofErr w:type="spellEnd"/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 xml:space="preserve">документов по охране </w:t>
      </w:r>
      <w:proofErr w:type="spellStart"/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труда</w:t>
      </w:r>
      <w:r w:rsidRPr="00760DC6">
        <w:rPr>
          <w:rFonts w:ascii="inherit" w:hAnsi="inherit" w:cs="Arial"/>
          <w:color w:val="333333"/>
          <w:sz w:val="22"/>
          <w:szCs w:val="22"/>
        </w:rPr>
        <w:t>содержит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в себе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нормативные</w:t>
      </w:r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документы по охране труда,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необходимые с точки зрения действующего законодательства, а так же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документы регламентирующие охрану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в организации. Дисциплина «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охрана труда на предприятии документы</w:t>
      </w:r>
      <w:r w:rsidRPr="00760DC6">
        <w:rPr>
          <w:rFonts w:ascii="inherit" w:hAnsi="inherit" w:cs="Arial"/>
          <w:color w:val="333333"/>
          <w:sz w:val="22"/>
          <w:szCs w:val="22"/>
        </w:rPr>
        <w:t>» включает в себя законодательные, правовые, локальные документы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список документов</w:t>
      </w:r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по охране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представлен ниже).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Основные документы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, в соответствии с действующим законодательством РФ, должны присутствовать в каждой организации, независимо от форм собственности, в строительстве, на производстве, в офисе, в школе, в магазине, в салоне, на складе и т.д.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Необходимые</w:t>
      </w:r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документы по охране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вам так же понадобятся тогда, когда будет осуществляться проверка вашей организации Государственной инспекцией труда или вышестоящей организацией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проверка документов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).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Подготовка документов по охране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обычно возлагается на штатного специалиста по охране труда, если в организации более 50 человек (статья 217 ТК РФ) или разработка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и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оформление</w:t>
      </w:r>
      <w:proofErr w:type="spellEnd"/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 xml:space="preserve"> документов по охране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осуществляется руководителем организации, при численности менее 50 человек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обязательные документы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Fonts w:ascii="inherit" w:hAnsi="inherit" w:cs="Arial"/>
          <w:color w:val="333333"/>
          <w:sz w:val="22"/>
          <w:szCs w:val="22"/>
        </w:rPr>
        <w:t>Так же данный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комплект</w:t>
      </w:r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документов по охране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могу разработать я (действующий специалист по охране труда), будучи оформлен в вашей организации по совместительству или как частное лицо по договору возмездного оказания услуг.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Fonts w:ascii="inherit" w:hAnsi="inherit" w:cs="Arial"/>
          <w:color w:val="333333"/>
          <w:sz w:val="22"/>
          <w:szCs w:val="22"/>
        </w:rPr>
        <w:t>Теперь, когда вы знаете,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какие</w:t>
      </w:r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документы по охране труда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должны быть в вашей организации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номенклатура</w:t>
      </w:r>
      <w:r w:rsidRPr="00760DC6">
        <w:rPr>
          <w:rStyle w:val="apple-converted-space"/>
          <w:rFonts w:ascii="inherit" w:hAnsi="inherit" w:cs="Arial"/>
          <w:i/>
          <w:iCs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документов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), вы можете решить, заниматься ли разработкой документов самим или доверить это дело специалисту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разработка документов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Fonts w:ascii="inherit" w:hAnsi="inherit" w:cs="Arial"/>
          <w:color w:val="333333"/>
          <w:sz w:val="22"/>
          <w:szCs w:val="22"/>
        </w:rPr>
        <w:t>Разработанный и адаптированный под вашу организацию пакет документов по охране труда (иногда их не правильно называют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документы по технике безопасности</w:t>
      </w:r>
      <w:r w:rsidRPr="00760DC6">
        <w:rPr>
          <w:rFonts w:ascii="inherit" w:hAnsi="inherit" w:cs="Arial"/>
          <w:color w:val="333333"/>
          <w:sz w:val="22"/>
          <w:szCs w:val="22"/>
        </w:rPr>
        <w:t>) можно купить за очень небольшие деньги –</w:t>
      </w:r>
      <w:r w:rsidRPr="00760DC6">
        <w:rPr>
          <w:rStyle w:val="apple-converted-space"/>
          <w:rFonts w:ascii="inherit" w:hAnsi="inherit" w:cs="Arial"/>
          <w:b/>
          <w:bCs/>
          <w:color w:val="333333"/>
          <w:sz w:val="22"/>
          <w:szCs w:val="22"/>
        </w:rPr>
        <w:t> </w:t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от 20000 рублей.</w:t>
      </w:r>
      <w:r w:rsidRPr="00760DC6">
        <w:rPr>
          <w:rStyle w:val="apple-converted-space"/>
          <w:rFonts w:ascii="inherit" w:hAnsi="inherit" w:cs="Arial"/>
          <w:color w:val="333333"/>
          <w:sz w:val="22"/>
          <w:szCs w:val="22"/>
        </w:rPr>
        <w:t> </w:t>
      </w:r>
      <w:r w:rsidRPr="00760DC6">
        <w:rPr>
          <w:rFonts w:ascii="inherit" w:hAnsi="inherit" w:cs="Arial"/>
          <w:color w:val="333333"/>
          <w:sz w:val="22"/>
          <w:szCs w:val="22"/>
        </w:rPr>
        <w:t>Цена приблизительно в 2 раза ниже, чем предлагают специализированные организации, при том, что сам пакет в 1,5-2 раза больше (</w:t>
      </w:r>
      <w:r w:rsidRPr="00760DC6">
        <w:rPr>
          <w:rFonts w:ascii="inherit" w:hAnsi="inherit" w:cs="Arial"/>
          <w:i/>
          <w:iCs/>
          <w:color w:val="333333"/>
          <w:sz w:val="22"/>
          <w:szCs w:val="22"/>
        </w:rPr>
        <w:t>купить документы по охране труда</w:t>
      </w:r>
      <w:r w:rsidRPr="00760DC6">
        <w:rPr>
          <w:rFonts w:ascii="inherit" w:hAnsi="inherit" w:cs="Arial"/>
          <w:color w:val="333333"/>
          <w:sz w:val="22"/>
          <w:szCs w:val="22"/>
        </w:rPr>
        <w:t>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Документы по охране труда  и технике безопасности (перечень)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1. Должностная инструкция инженера по охране труда.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в соответствии с Квалификационным справочником должностей руководителей, специалистов и других служащих. Утверждается руководителем организации (Постановление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№ 10 от 22.01.2001 г. «Межотраслевые нормативы численности работников службы охраны труда в организации»).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2. Приказ о возложении обязанностей инженера по охране труда на одного из специалистов организации (в виде совмещения) или договор о привлечении специалистов по охране труда с организацией оказывающей услуги в данной области.</w:t>
      </w:r>
      <w:r w:rsidRPr="00760DC6">
        <w:rPr>
          <w:rFonts w:ascii="inherit" w:hAnsi="inherit" w:cs="Arial"/>
          <w:color w:val="333333"/>
          <w:sz w:val="22"/>
          <w:szCs w:val="22"/>
        </w:rPr>
        <w:t> Приказ оформляется в том случае, когда в организации численность работников менее 50 человек и в штатное расписание должность инженера по охране труда не введена. Приказ доводится до сведения всех руководителей подразделений (статья 217 ТК РФ).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3. Программа проведения вводного инструктажа по охране труда.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на основании типовой программы по ГОСТ 12.0.004-90. «ССБТ. Организация обучения безопасности труда». Утверждается работодателем организации (Постановление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 «Об утверждении порядка обучения по охране труда и проверки знаний требований охраны труда работников организации»).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4. Инструкция (лекция) по проведению вводного инструктажа по охране труда.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на основании утвержденной руководителем организации программы проведения вводного инструктажа. Утверждается работодателем организации (Постановление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 «Об утверждении порядка обучения по охране труда и проверки знаний требований охраны труда работников организации»).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5. Перечень профессий и должностей работников, освобожденных от инструктажа на рабочем месте.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Работники, не связанные с эксплуатацией, обслуживанием, испытанием, наладкой и ремонтом оборудования, использованием электрифицированного или иного инструмента, хранением и применением сырья и материалов, могут освобождаться от прохождения первичного инструктажа на рабочем месте. Перечень утверждается руководителем организации (Постановление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г.).</w:t>
      </w:r>
      <w:r w:rsidRPr="00760DC6">
        <w:rPr>
          <w:rFonts w:ascii="inherit" w:hAnsi="inherit" w:cs="Arial"/>
          <w:color w:val="333333"/>
          <w:sz w:val="22"/>
          <w:szCs w:val="22"/>
        </w:rPr>
        <w:br/>
        <w:t xml:space="preserve">6. Программы проведения первичного инструктажа по охране труда на рабочем месте (для отдельных профессий или видов работ). Разрабатывается на основании типовой программы ГОСТ 12.0.004-90.. Утверждается работодателем организации (Постановление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г.).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7.Перечень инструкций по охране труда для работников, действующих в организации.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в соответствии с действующим штатным расписанием, технологическими процессами и производственным оборудованием организации. Перечень утверждается работодателем и рассылается в структурные подразделения организации. Подписанный экземпляр хранится в службе охраны труда. В каждом производственном подразделении составляется свой Перечень действующих инструкций по охране труда </w:t>
      </w:r>
      <w:r w:rsidRPr="00760DC6">
        <w:rPr>
          <w:rFonts w:ascii="inherit" w:hAnsi="inherit" w:cs="Arial"/>
          <w:color w:val="333333"/>
          <w:sz w:val="22"/>
          <w:szCs w:val="22"/>
        </w:rPr>
        <w:lastRenderedPageBreak/>
        <w:t xml:space="preserve">(Постановление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№ 80 от 17.12.2002 г. «Об утверждении Методических рекомендаций по разработке государственных нормативных требований охраны труда»).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8. Инструкции по охране труда для работников.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Разрабатываются руководителями соответствующих структурных подразделений в соответствии с постановлением Минтруда России № 80 от 17.12.2002 г. и утвержденным Перечнем инструкций по охране труда, действующих в организации. Инструкция по охране труда для работника разрабатывается исходя из его профессии или вида выполняемой работы на основе межотраслевой или отраслевой типовой инструкции по охране труда (а при ее отсутствии — межотраслевых или отраслевых правил по охране труда), требований безопасности, изложенных в эксплуатационной и ремонтной документации организаций изготовителей оборудования, а также в технологической документации организации с учетом конкретных условий производства. Согласовывается с специалистами организации (главным механиком, главным энергетиком, технологом, специалистом по охране труда и т.д.). Утверждается руководителем организации по согласованию с профсоюзным либо иным уполномоченным работниками представительным органом (Пост.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№ 80 от 17.12.2002 г.).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9. Перечень должностей и профессий работников, которым по условиям труда выдается бесплатное профилактическое питание (молоко, соки и т.д.)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. Разрабатывается на основании нормативных государственных документов (Постановление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Минздравсоцразвития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от 16 февраля 2009 г. N 45н «Об утверждении норм и условий бесплатной выдачи работникам, занятым на работах с вредными условиями труда молока и других равноценных пищевых продуктов». Утверждается руководителем организации по согласованию с профсоюзным либо иным уполномоченным работниками представительным органом. Доводится до сведения руководителей соответствующих подразделений. Основание — статья 222 ТК РФ.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10. Перечень профессий и должностей, получающих хозяйственное мыло на производственные нужды.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на основании Типовых норм бесплатной выдачи работникам смывающих и (или) обезвреживающих средств, утвержденных Постановлением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Минздравсоцразвития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от 17 декабря 2010 г. N 1122н. Утверждается руководителем организации по согласованию с профсоюзным либо иным уполномоченным работниками представительным органом, доводится до сведения руководителей соответствующих подразделений. Основание — статья 221 ТК РФ.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11. Должностные инструкции на руководителей, специалистов и ИТР организации.</w:t>
      </w:r>
      <w:r w:rsidRPr="00760DC6">
        <w:rPr>
          <w:rFonts w:ascii="inherit" w:hAnsi="inherit" w:cs="Arial"/>
          <w:color w:val="333333"/>
          <w:sz w:val="22"/>
          <w:szCs w:val="22"/>
        </w:rPr>
        <w:t> Разрабатываются в соответствии с «Квалификационном справочником должностей руководителей, специалистов и других служащих» (Постановление Минтруда РФ № 37 от 21 августа 1998 года) и отраслевыми нормативными документами. Представляют собой описание должностных обязанностей, в том числе в области охраны труда. Разрабатываются сотрудниками отдела кадров, согласовываются с руководителями структурных подразделений, юридической службой, службой охраны труда и другими соответствующими специалистами. Утверждаются руководителем организации. Основание — Квалификационный справочник должностей руководителей, специалистов и других служащих (Пост. Минтруда РФ № 37 от 21 августа 1998 года).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0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5"/>
          <w:rFonts w:ascii="inherit" w:eastAsiaTheme="majorEastAsia" w:hAnsi="inherit" w:cs="Arial"/>
          <w:b/>
          <w:bCs/>
          <w:color w:val="333333"/>
          <w:sz w:val="22"/>
          <w:szCs w:val="22"/>
          <w:bdr w:val="none" w:sz="0" w:space="0" w:color="auto" w:frame="1"/>
        </w:rPr>
        <w:t>Документы по обучению работников по охране труда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12.Приказ (распоряжение) руководителя организации о создании постоянно действующей комиссии по проверке знаний требований охраны труда руководителей, специалистов и ИТР организации.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Комиссия назначается в составе не менее трех человек, прошедших обучение по охране труда и проверку знаний требований охраны труда в установленном порядке (председателя и членов комиссии). Приказ доводится до сведения всех руководителей подразделений. Копии приказа хранятся в службе охраны труда и в отделе кадров. 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 «Об утверждении порядка обучения по охране труда и проверки знаний требований охраны труда работников организации».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13. Приказы руководителя организации о проведении обучения по охране труда руководителей, специалистов и ИТР</w:t>
      </w:r>
      <w:r w:rsidRPr="00760DC6">
        <w:rPr>
          <w:rFonts w:ascii="inherit" w:hAnsi="inherit" w:cs="Arial"/>
          <w:color w:val="333333"/>
          <w:sz w:val="22"/>
          <w:szCs w:val="22"/>
        </w:rPr>
        <w:t>. Приказы доводятся до сведения руководителей соответствующих подразделений. Основание — Постановление Минтруда и социального развития РФ и Минобразования РФ № 1/29</w:t>
      </w:r>
      <w:r w:rsidRPr="00760DC6">
        <w:rPr>
          <w:rFonts w:ascii="inherit" w:hAnsi="inherit" w:cs="Arial"/>
          <w:color w:val="333333"/>
          <w:sz w:val="22"/>
          <w:szCs w:val="22"/>
        </w:rPr>
        <w:br/>
        <w:t>от 13.01.2003г.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14. Приказы руководителя организации о проведении обучения по охране труда рабочего персонала.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Приказы доводятся до сведения руководителей соответствующих подразделений. 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15. Протоколы проверки знаний требований охраны труда руководителей, специалистов и ИТР.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16. Протоколы проверки знаний требований охраны труда рабочего персонала.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17. Программа обучения руководителей, специалистов и ИТР по охране труда.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на основании типовых программ обучения, утверждается руководителем организации или руководителем обучающей организации. 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</w:t>
      </w:r>
      <w:r w:rsidRPr="00760DC6">
        <w:rPr>
          <w:rFonts w:ascii="inherit" w:hAnsi="inherit" w:cs="Arial"/>
          <w:color w:val="333333"/>
          <w:sz w:val="22"/>
          <w:szCs w:val="22"/>
        </w:rPr>
        <w:br/>
        <w:t>№ 1/29 от 13.01.2003 г.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18. Программа обучения рабочего персонала по охране труда.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на основании типовых </w:t>
      </w:r>
      <w:r w:rsidRPr="00760DC6">
        <w:rPr>
          <w:rFonts w:ascii="inherit" w:hAnsi="inherit" w:cs="Arial"/>
          <w:color w:val="333333"/>
          <w:sz w:val="22"/>
          <w:szCs w:val="22"/>
        </w:rPr>
        <w:lastRenderedPageBreak/>
        <w:t xml:space="preserve">программ обучения, утверждается руководителем организации. 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и Минобразования РФ № 1/29 от 13.01.2003 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0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i/>
          <w:iCs/>
          <w:color w:val="333333"/>
          <w:sz w:val="22"/>
          <w:szCs w:val="22"/>
          <w:bdr w:val="none" w:sz="0" w:space="0" w:color="auto" w:frame="1"/>
        </w:rPr>
        <w:t>Документы по медосмотрам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19. Список контингентов, подлежащих периодическим медицинским осмотрам.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и согласовывается с центром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Роспотребнадзора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ежегодно в конце года (Приказ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Минздравсоцразвития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от 12.04.2011 № 302н).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20. Поименный список лиц, подлежащих периодическому медицинскому осмотру.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Разрабатывается ежегодно в соответствии со Списком контингентов, подлежащих периодическим медицинским осмотрам. Согласовывается с центром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Роспотребнадзора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(статья 213 ТК РФ).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0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5"/>
          <w:rFonts w:ascii="inherit" w:eastAsiaTheme="majorEastAsia" w:hAnsi="inherit" w:cs="Arial"/>
          <w:b/>
          <w:bCs/>
          <w:color w:val="333333"/>
          <w:sz w:val="22"/>
          <w:szCs w:val="22"/>
          <w:bdr w:val="none" w:sz="0" w:space="0" w:color="auto" w:frame="1"/>
        </w:rPr>
        <w:t>Документы по спецодежде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21. Личные карточки учета выдачи средств индивидуальной защиты.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Заполняются на каждого работника, которому выдается бесплатная спецодежда,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спецобувь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и другие СИЗ. Основание — Межотраслевые правила обеспечения работников специальной одеждой, специальной обувью и другими средствами индивидуальной защиты»от 01.06.2009 N 290н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 xml:space="preserve">22. Перечень профессий и должностей, которым выдаются бесплатная спецодежда, </w:t>
      </w:r>
      <w:proofErr w:type="spellStart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спецобувь</w:t>
      </w:r>
      <w:proofErr w:type="spellEnd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 xml:space="preserve"> и другие средства индивидуальной защиты.</w:t>
      </w:r>
      <w:r w:rsidRPr="00760DC6">
        <w:rPr>
          <w:rFonts w:ascii="inherit" w:hAnsi="inherit" w:cs="Arial"/>
          <w:color w:val="333333"/>
          <w:sz w:val="22"/>
          <w:szCs w:val="22"/>
        </w:rPr>
        <w:t> Разрабатывается на основании Типовых отраслевых норм бесплатной выдачи специальной одежды, специальной обуви и других средств индивидуальной защиты и Правил обеспечения работников специальной одеждой, специальной обувью и другими сиз от 01.06.2009 N 290н. Утверждается руководителем организации по согласованию с профсоюзным либо иным уполномоченным работниками представительным органом. Основание — статья 221 ТК РФ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Документы по охране труда при эксплуатации электроустановок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 xml:space="preserve">23. Перечень должностей и профессий, требующих присвоения персоналу I группы по </w:t>
      </w:r>
      <w:proofErr w:type="spellStart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электробезопасности</w:t>
      </w:r>
      <w:proofErr w:type="spellEnd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.</w:t>
      </w:r>
      <w:r w:rsidRPr="00760DC6">
        <w:rPr>
          <w:rFonts w:ascii="inherit" w:hAnsi="inherit" w:cs="Arial"/>
          <w:color w:val="333333"/>
          <w:sz w:val="22"/>
          <w:szCs w:val="22"/>
        </w:rPr>
        <w:t> 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Неэлектротехническому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персоналу, выполняющему работы, при которых может возникнуть опасность поражения электрическим током, присваивается группа I по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электробезопасности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>. Перечень определяется и утверждается руководителем организации. Основание — п. 1.4.4. ПТЭЭП.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i/>
          <w:iCs/>
          <w:color w:val="333333"/>
          <w:sz w:val="22"/>
          <w:szCs w:val="22"/>
        </w:rPr>
        <w:t>Журналы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1. Журнал регистрации вводного инструктажа по охране труда.</w:t>
      </w:r>
      <w:r w:rsidRPr="00760DC6">
        <w:rPr>
          <w:rFonts w:ascii="inherit" w:hAnsi="inherit" w:cs="Arial"/>
          <w:color w:val="333333"/>
          <w:sz w:val="22"/>
          <w:szCs w:val="22"/>
        </w:rPr>
        <w:t> Журнал должен быть пронумерован, прошнурован, подписан, лицом ответственным за его ведение и скреплен печатью организации (ГОСТ 12.0.004-90.).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2. Журнал учета инструкций по охране труда для работников.</w:t>
      </w:r>
      <w:r w:rsidRPr="00760DC6">
        <w:rPr>
          <w:rFonts w:ascii="inherit" w:hAnsi="inherit" w:cs="Arial"/>
          <w:color w:val="333333"/>
          <w:sz w:val="22"/>
          <w:szCs w:val="22"/>
        </w:rPr>
        <w:t> Учет ведется специалистом по охране труда. Основание — Постановление Минтруда и социального развития РФ № 80 от 17.12.2002 г.</w:t>
      </w:r>
      <w:r w:rsidRPr="00760DC6">
        <w:rPr>
          <w:rFonts w:ascii="inherit" w:hAnsi="inherit" w:cs="Arial"/>
          <w:color w:val="333333"/>
          <w:sz w:val="22"/>
          <w:szCs w:val="22"/>
        </w:rPr>
        <w:br/>
      </w: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3. Журнал учета выдачи инструкций по охране труда для работников.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Учет ведется специалистом по охране труда. Основание — Постановление Минтруда и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соцразвития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РФ № 80 от 17.12.2002 г.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4. Журналы регистрации инструктажей по охране труда на рабочем месте.</w:t>
      </w:r>
      <w:r w:rsidRPr="00760DC6">
        <w:rPr>
          <w:rFonts w:ascii="inherit" w:hAnsi="inherit" w:cs="Arial"/>
          <w:color w:val="333333"/>
          <w:sz w:val="22"/>
          <w:szCs w:val="22"/>
        </w:rPr>
        <w:t> Журналы должны быть пронумерованы, прошнурованы, подписаны специалистом по охране труда и скреплены печатью организации. Основание — ГОСТ 12.0.004-90.</w:t>
      </w:r>
    </w:p>
    <w:p w:rsidR="00760DC6" w:rsidRPr="00760DC6" w:rsidRDefault="00760DC6" w:rsidP="00760DC6">
      <w:pPr>
        <w:pStyle w:val="a4"/>
        <w:shd w:val="clear" w:color="auto" w:fill="99B3CD"/>
        <w:spacing w:before="0" w:beforeAutospacing="0" w:after="89" w:afterAutospacing="0" w:line="179" w:lineRule="atLeast"/>
        <w:jc w:val="both"/>
        <w:textAlignment w:val="baseline"/>
        <w:rPr>
          <w:rFonts w:ascii="inherit" w:hAnsi="inherit" w:cs="Arial"/>
          <w:color w:val="333333"/>
          <w:sz w:val="22"/>
          <w:szCs w:val="22"/>
        </w:rPr>
      </w:pPr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 xml:space="preserve">5. Журнал учета присвоений группы I по </w:t>
      </w:r>
      <w:proofErr w:type="spellStart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электробезопасности</w:t>
      </w:r>
      <w:proofErr w:type="spellEnd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 xml:space="preserve"> </w:t>
      </w:r>
      <w:proofErr w:type="spellStart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>неэлектротехническому</w:t>
      </w:r>
      <w:proofErr w:type="spellEnd"/>
      <w:r w:rsidRPr="00760DC6">
        <w:rPr>
          <w:rStyle w:val="a6"/>
          <w:rFonts w:ascii="inherit" w:hAnsi="inherit" w:cs="Arial"/>
          <w:color w:val="333333"/>
          <w:sz w:val="22"/>
          <w:szCs w:val="22"/>
        </w:rPr>
        <w:t xml:space="preserve"> персоналу.</w:t>
      </w:r>
      <w:r w:rsidRPr="00760DC6">
        <w:rPr>
          <w:rFonts w:ascii="inherit" w:hAnsi="inherit" w:cs="Arial"/>
          <w:color w:val="333333"/>
          <w:sz w:val="22"/>
          <w:szCs w:val="22"/>
        </w:rPr>
        <w:t xml:space="preserve"> Присвоение группы I производится путем проведения инструктажа, который, как правило, должен завершаться проверкой знаний в форме устного опроса и (при необходимости) проверкой приобретенных навыков безопасных способов работы или оказания первой помощи при поражении электрическим током. Присвоение I группы по </w:t>
      </w:r>
      <w:proofErr w:type="spellStart"/>
      <w:r w:rsidRPr="00760DC6">
        <w:rPr>
          <w:rFonts w:ascii="inherit" w:hAnsi="inherit" w:cs="Arial"/>
          <w:color w:val="333333"/>
          <w:sz w:val="22"/>
          <w:szCs w:val="22"/>
        </w:rPr>
        <w:t>электробезопасности</w:t>
      </w:r>
      <w:proofErr w:type="spellEnd"/>
      <w:r w:rsidRPr="00760DC6">
        <w:rPr>
          <w:rFonts w:ascii="inherit" w:hAnsi="inherit" w:cs="Arial"/>
          <w:color w:val="333333"/>
          <w:sz w:val="22"/>
          <w:szCs w:val="22"/>
        </w:rPr>
        <w:t xml:space="preserve"> проводится с периодичностью не реже 1 раза в год. Основание — п. 1.4.4. ПТЭЭП.</w:t>
      </w:r>
    </w:p>
    <w:p w:rsidR="003538E3" w:rsidRPr="00760DC6" w:rsidRDefault="003538E3" w:rsidP="00760DC6"/>
    <w:sectPr w:rsidR="003538E3" w:rsidRPr="00760DC6" w:rsidSect="004935DB">
      <w:pgSz w:w="11906" w:h="16838"/>
      <w:pgMar w:top="567" w:right="282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/>
  <w:defaultTabStop w:val="708"/>
  <w:characterSpacingControl w:val="doNotCompress"/>
  <w:compat>
    <w:useFELayout/>
  </w:compat>
  <w:rsids>
    <w:rsidRoot w:val="004935DB"/>
    <w:rsid w:val="003538E3"/>
    <w:rsid w:val="004935DB"/>
    <w:rsid w:val="00760DC6"/>
    <w:rsid w:val="00CD0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2F"/>
  </w:style>
  <w:style w:type="paragraph" w:styleId="1">
    <w:name w:val="heading 1"/>
    <w:basedOn w:val="a"/>
    <w:link w:val="10"/>
    <w:uiPriority w:val="9"/>
    <w:qFormat/>
    <w:rsid w:val="0049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D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35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4935DB"/>
  </w:style>
  <w:style w:type="character" w:styleId="a3">
    <w:name w:val="Hyperlink"/>
    <w:basedOn w:val="a0"/>
    <w:uiPriority w:val="99"/>
    <w:semiHidden/>
    <w:unhideWhenUsed/>
    <w:rsid w:val="004935D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60D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760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60DC6"/>
    <w:rPr>
      <w:i/>
      <w:iCs/>
    </w:rPr>
  </w:style>
  <w:style w:type="character" w:styleId="a6">
    <w:name w:val="Strong"/>
    <w:basedOn w:val="a0"/>
    <w:uiPriority w:val="22"/>
    <w:qFormat/>
    <w:rsid w:val="00760DC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60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2061</Words>
  <Characters>11749</Characters>
  <Application>Microsoft Office Word</Application>
  <DocSecurity>0</DocSecurity>
  <Lines>97</Lines>
  <Paragraphs>27</Paragraphs>
  <ScaleCrop>false</ScaleCrop>
  <Company>Reanimator Extreme Edition</Company>
  <LinksUpToDate>false</LinksUpToDate>
  <CharactersWithSpaces>13783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2014-09-11T19:58:00Z</dcterms:created>
  <dcterms:modified xsi:type="dcterms:W3CDTF">2014-09-11T20:08:00Z</dcterms:modified>
</cp:coreProperties>
</file>